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АВТОНОМНЫЙ ОКРУГ – ЮГРА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130252" w:rsidRPr="00C6597B" w:rsidRDefault="004D40D8" w:rsidP="00AF7924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26.06.2026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>№ 770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7924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Об информации о результатах 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C6597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65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«Досуговый центр «Имитуй» 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за</w:t>
      </w:r>
      <w:r w:rsidR="003E52DF" w:rsidRPr="00C6597B">
        <w:rPr>
          <w:rFonts w:ascii="Times New Roman" w:hAnsi="Times New Roman" w:cs="Times New Roman"/>
          <w:sz w:val="28"/>
          <w:szCs w:val="28"/>
        </w:rPr>
        <w:t xml:space="preserve">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 результатах деятельности муниципального бюджетного учреждения Ханты-Мансийского района «Досуговый центр «Имитуй» за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Принять к сведению информацию о результатах деятельности муниципального бюджетного учреждения Ханты-Мансийского района «Досуговый центр «Имитуй» за 202</w:t>
      </w:r>
      <w:r w:rsidR="00EA21FC">
        <w:rPr>
          <w:rFonts w:ascii="Times New Roman" w:hAnsi="Times New Roman" w:cs="Times New Roman"/>
          <w:sz w:val="28"/>
          <w:szCs w:val="28"/>
        </w:rPr>
        <w:t>5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EC2AC8">
        <w:rPr>
          <w:rFonts w:ascii="Times New Roman" w:hAnsi="Times New Roman" w:cs="Times New Roman"/>
          <w:sz w:val="28"/>
          <w:szCs w:val="28"/>
        </w:rPr>
        <w:t>приложению</w:t>
      </w:r>
      <w:r w:rsidRPr="00C659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0252" w:rsidRPr="00C6597B" w:rsidRDefault="00130252" w:rsidP="00AF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130252" w:rsidRPr="00C6597B" w:rsidRDefault="00130252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Ханты-Манси</w:t>
      </w:r>
      <w:r w:rsidR="003E52DF" w:rsidRPr="00C6597B">
        <w:rPr>
          <w:rFonts w:ascii="Times New Roman" w:hAnsi="Times New Roman" w:cs="Times New Roman"/>
          <w:sz w:val="28"/>
          <w:szCs w:val="28"/>
        </w:rPr>
        <w:t>йского района</w:t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AF7924">
        <w:rPr>
          <w:rFonts w:ascii="Times New Roman" w:hAnsi="Times New Roman" w:cs="Times New Roman"/>
          <w:sz w:val="28"/>
          <w:szCs w:val="28"/>
        </w:rPr>
        <w:tab/>
      </w:r>
      <w:r w:rsidR="00AF7924">
        <w:rPr>
          <w:rFonts w:ascii="Times New Roman" w:hAnsi="Times New Roman" w:cs="Times New Roman"/>
          <w:sz w:val="28"/>
          <w:szCs w:val="28"/>
        </w:rPr>
        <w:tab/>
      </w:r>
      <w:r w:rsidR="00AF7924">
        <w:rPr>
          <w:rFonts w:ascii="Times New Roman" w:hAnsi="Times New Roman" w:cs="Times New Roman"/>
          <w:sz w:val="28"/>
          <w:szCs w:val="28"/>
        </w:rPr>
        <w:tab/>
      </w:r>
      <w:r w:rsidR="00AF7924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>Е.</w:t>
      </w:r>
      <w:r w:rsidR="00AF7924">
        <w:rPr>
          <w:rFonts w:ascii="Times New Roman" w:hAnsi="Times New Roman" w:cs="Times New Roman"/>
          <w:sz w:val="28"/>
          <w:szCs w:val="28"/>
        </w:rPr>
        <w:t>А. Данилова</w:t>
      </w:r>
    </w:p>
    <w:p w:rsidR="00130252" w:rsidRPr="00C6597B" w:rsidRDefault="004D40D8" w:rsidP="00AF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26.06.2026</w:t>
      </w:r>
    </w:p>
    <w:p w:rsidR="00130252" w:rsidRPr="00C6597B" w:rsidRDefault="00130252" w:rsidP="00AF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9DB" w:rsidRPr="00C6597B" w:rsidRDefault="00BC29DB" w:rsidP="00AF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9DB" w:rsidRPr="00C6597B" w:rsidRDefault="00BC29DB" w:rsidP="00AF7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3FC" w:rsidRPr="00C6597B" w:rsidRDefault="00A313FC" w:rsidP="00AF7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F57" w:rsidRDefault="00945F57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7924" w:rsidRDefault="00AF7924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7924" w:rsidRDefault="00AF7924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7924" w:rsidRDefault="00AF7924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3FC" w:rsidRPr="00034CC0" w:rsidRDefault="00A313FC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13FC" w:rsidRPr="00034CC0" w:rsidRDefault="00A313FC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 к решению Думы</w:t>
      </w:r>
    </w:p>
    <w:p w:rsidR="00A313FC" w:rsidRPr="00034CC0" w:rsidRDefault="00A313FC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313FC" w:rsidRPr="00034CC0" w:rsidRDefault="0065347A" w:rsidP="00AF79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от </w:t>
      </w:r>
      <w:r w:rsidR="00AF7924">
        <w:rPr>
          <w:rFonts w:ascii="Times New Roman" w:hAnsi="Times New Roman" w:cs="Times New Roman"/>
          <w:sz w:val="28"/>
          <w:szCs w:val="28"/>
        </w:rPr>
        <w:t>26.06.2026</w:t>
      </w:r>
      <w:r w:rsidRPr="00034CC0">
        <w:rPr>
          <w:rFonts w:ascii="Times New Roman" w:hAnsi="Times New Roman" w:cs="Times New Roman"/>
          <w:sz w:val="28"/>
          <w:szCs w:val="28"/>
        </w:rPr>
        <w:t xml:space="preserve"> № </w:t>
      </w:r>
      <w:r w:rsidR="004D40D8">
        <w:rPr>
          <w:rFonts w:ascii="Times New Roman" w:hAnsi="Times New Roman" w:cs="Times New Roman"/>
          <w:sz w:val="28"/>
          <w:szCs w:val="28"/>
        </w:rPr>
        <w:t>770</w:t>
      </w:r>
      <w:bookmarkStart w:id="0" w:name="_GoBack"/>
      <w:bookmarkEnd w:id="0"/>
    </w:p>
    <w:p w:rsidR="00387041" w:rsidRPr="00034CC0" w:rsidRDefault="00387041" w:rsidP="00AF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3FC" w:rsidRPr="00945F57" w:rsidRDefault="00DE0CD2" w:rsidP="00AF79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Информация о результатах деятельности муниципального бюджетного учреждения Ханты-Мансийского района «Досуговый центр «Имитуй» за 202</w:t>
      </w:r>
      <w:r w:rsidR="00EA21FC" w:rsidRPr="00945F57">
        <w:rPr>
          <w:rFonts w:ascii="Times New Roman" w:hAnsi="Times New Roman" w:cs="Times New Roman"/>
          <w:sz w:val="28"/>
          <w:szCs w:val="28"/>
        </w:rPr>
        <w:t>5</w:t>
      </w:r>
      <w:r w:rsidRPr="00945F5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313FC" w:rsidRPr="00945F57" w:rsidRDefault="00A313FC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Финансовое обеспечение деятельности</w:t>
      </w:r>
      <w:r w:rsidR="00EC2AC8" w:rsidRPr="00EC2AC8">
        <w:t xml:space="preserve"> </w:t>
      </w:r>
      <w:r w:rsidR="00EC2AC8" w:rsidRPr="00EC2AC8">
        <w:rPr>
          <w:rFonts w:ascii="Times New Roman" w:hAnsi="Times New Roman" w:cs="Times New Roman"/>
          <w:sz w:val="28"/>
          <w:szCs w:val="28"/>
        </w:rPr>
        <w:t>муниципального бюджетного учреждения Ханты-Мансийского района «Досуговый центр «</w:t>
      </w:r>
      <w:proofErr w:type="spellStart"/>
      <w:r w:rsidR="00EC2AC8" w:rsidRPr="00EC2AC8">
        <w:rPr>
          <w:rFonts w:ascii="Times New Roman" w:hAnsi="Times New Roman" w:cs="Times New Roman"/>
          <w:sz w:val="28"/>
          <w:szCs w:val="28"/>
        </w:rPr>
        <w:t>Имитуй</w:t>
      </w:r>
      <w:proofErr w:type="spellEnd"/>
      <w:r w:rsidR="00EC2AC8" w:rsidRPr="00EC2AC8">
        <w:rPr>
          <w:rFonts w:ascii="Times New Roman" w:hAnsi="Times New Roman" w:cs="Times New Roman"/>
          <w:sz w:val="28"/>
          <w:szCs w:val="28"/>
        </w:rPr>
        <w:t>»</w:t>
      </w:r>
      <w:r w:rsidR="00AF7924" w:rsidRPr="00AF7924">
        <w:t xml:space="preserve"> </w:t>
      </w:r>
      <w:r w:rsidR="00AF7924" w:rsidRPr="00AF7924">
        <w:rPr>
          <w:rFonts w:ascii="Times New Roman" w:hAnsi="Times New Roman" w:cs="Times New Roman"/>
          <w:sz w:val="28"/>
          <w:szCs w:val="28"/>
        </w:rPr>
        <w:t>(далее – Учреждение, МБУ ХМР «Досуговый центр «</w:t>
      </w:r>
      <w:proofErr w:type="spellStart"/>
      <w:r w:rsidR="00AF7924" w:rsidRPr="00AF7924">
        <w:rPr>
          <w:rFonts w:ascii="Times New Roman" w:hAnsi="Times New Roman" w:cs="Times New Roman"/>
          <w:sz w:val="28"/>
          <w:szCs w:val="28"/>
        </w:rPr>
        <w:t>Имитуй</w:t>
      </w:r>
      <w:proofErr w:type="spellEnd"/>
      <w:r w:rsidR="00AF7924" w:rsidRPr="00AF7924">
        <w:rPr>
          <w:rFonts w:ascii="Times New Roman" w:hAnsi="Times New Roman" w:cs="Times New Roman"/>
          <w:sz w:val="28"/>
          <w:szCs w:val="28"/>
        </w:rPr>
        <w:t xml:space="preserve">») 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осуществляется за счёт средств бюджета</w:t>
      </w:r>
      <w:r w:rsidR="00AF7924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945F57">
        <w:rPr>
          <w:rFonts w:ascii="Times New Roman" w:hAnsi="Times New Roman" w:cs="Times New Roman"/>
          <w:sz w:val="28"/>
          <w:szCs w:val="28"/>
        </w:rPr>
        <w:t xml:space="preserve">, выделенных на выполнение муниципального задания и средств, полученных от приносящей доход деятельности.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Основными целями муниципального </w:t>
      </w:r>
      <w:r w:rsidR="00AF7924">
        <w:rPr>
          <w:rFonts w:ascii="Times New Roman" w:hAnsi="Times New Roman" w:cs="Times New Roman"/>
          <w:sz w:val="28"/>
          <w:szCs w:val="28"/>
        </w:rPr>
        <w:t>Учреждения</w:t>
      </w:r>
      <w:r w:rsidRPr="00945F57">
        <w:rPr>
          <w:rFonts w:ascii="Times New Roman" w:hAnsi="Times New Roman" w:cs="Times New Roman"/>
          <w:sz w:val="28"/>
          <w:szCs w:val="28"/>
        </w:rPr>
        <w:t xml:space="preserve"> являются обеспечение устойчивого существования и устойчивого использования охотничьих ресурсов, сохранение их биологического разнообразия, а также содействие развитию туризма на территории Ханты-Мансийского района.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Финансирование из бюджета</w:t>
      </w:r>
      <w:r w:rsidR="00EC2AC8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945F57">
        <w:rPr>
          <w:rFonts w:ascii="Times New Roman" w:hAnsi="Times New Roman" w:cs="Times New Roman"/>
          <w:sz w:val="28"/>
          <w:szCs w:val="28"/>
        </w:rPr>
        <w:t xml:space="preserve"> в 2025 году предусмотрено в сумме 16 790 тыс. рублей, исполнение составило 16 790 тыс. рублей или 100%.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Фактический доход от иной приносящей доход деятельности за 2025 год составил 7 167 тыс. рублей или на 954 тыс. рублей больше плановых показателей (6 212 тыс. руб. с учетом НДС). Фактические расходы в 2025 году составили 7 043 тыс. рублей или 98% от дохода. Расходы на выплату заработной платы работникам учреждения из иной приносящей доход деятельности составили 3 372 тыс. рублей.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По состоянию на 01.01.2026 года штат сотрудников Учреждения составляет 8 единиц. За счет средств субсидии на выполнение </w:t>
      </w:r>
      <w:r w:rsidR="004F0E8E">
        <w:rPr>
          <w:rFonts w:ascii="Times New Roman" w:hAnsi="Times New Roman" w:cs="Times New Roman"/>
          <w:sz w:val="28"/>
          <w:szCs w:val="28"/>
        </w:rPr>
        <w:t>муниципального задания содержат</w:t>
      </w:r>
      <w:r w:rsidRPr="00945F57">
        <w:rPr>
          <w:rFonts w:ascii="Times New Roman" w:hAnsi="Times New Roman" w:cs="Times New Roman"/>
          <w:sz w:val="28"/>
          <w:szCs w:val="28"/>
        </w:rPr>
        <w:t xml:space="preserve">ся 6 единиц, за счет средств от приносящей доход деятельности </w:t>
      </w:r>
      <w:r w:rsidR="004F0E8E">
        <w:rPr>
          <w:rFonts w:ascii="Times New Roman" w:hAnsi="Times New Roman" w:cs="Times New Roman"/>
          <w:sz w:val="28"/>
          <w:szCs w:val="28"/>
        </w:rPr>
        <w:t xml:space="preserve">– </w:t>
      </w:r>
      <w:r w:rsidRPr="00945F57">
        <w:rPr>
          <w:rFonts w:ascii="Times New Roman" w:hAnsi="Times New Roman" w:cs="Times New Roman"/>
          <w:sz w:val="28"/>
          <w:szCs w:val="28"/>
        </w:rPr>
        <w:t>2</w:t>
      </w:r>
      <w:r w:rsidR="004F0E8E">
        <w:rPr>
          <w:rFonts w:ascii="Times New Roman" w:hAnsi="Times New Roman" w:cs="Times New Roman"/>
          <w:sz w:val="28"/>
          <w:szCs w:val="28"/>
        </w:rPr>
        <w:t xml:space="preserve"> </w:t>
      </w:r>
      <w:r w:rsidRPr="00945F57">
        <w:rPr>
          <w:rFonts w:ascii="Times New Roman" w:hAnsi="Times New Roman" w:cs="Times New Roman"/>
          <w:sz w:val="28"/>
          <w:szCs w:val="28"/>
        </w:rPr>
        <w:t>единицы.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Учреждения рассчитана на основании постановления Администрации Ханты-Мансийского района от 21.06.2024 № 554 «Об утверждении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Порядка формирования системы оплаты труда работников муниципальных учреждений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Ханты-Мансийского района» и по состоянию на 01.01.2026 года составляет 96 571,46 рублей. </w:t>
      </w:r>
    </w:p>
    <w:p w:rsidR="00020224" w:rsidRPr="00945F57" w:rsidRDefault="00EC2AC8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 услуг Учреждения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согласно Уставу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организация услуг охотничьего хозяйства, спортивной и любительской охоты на водоплавающую, боровую и пушную дичь, копытных животных и бурого медведя;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организация индивидуальных охот;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организация туристической деятельности;</w:t>
      </w:r>
    </w:p>
    <w:p w:rsidR="00AF7924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создание и обустройство экологических троп и туристических маршрутов;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прочая деятельность в области спорта.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2025 году работы выполнены в соответствии с муниципальным заданием:</w:t>
      </w:r>
    </w:p>
    <w:p w:rsidR="00020224" w:rsidRPr="00945F57" w:rsidRDefault="005C3D8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о созданию условий для регулируемого туризма и отдыха, по осуществлению мероприятий в области организации и развития регулируемого туризма и отдыха; </w:t>
      </w:r>
    </w:p>
    <w:p w:rsidR="00020224" w:rsidRPr="00945F57" w:rsidRDefault="005C3D8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020224" w:rsidRPr="00945F57">
        <w:rPr>
          <w:rFonts w:ascii="Times New Roman" w:hAnsi="Times New Roman" w:cs="Times New Roman"/>
          <w:sz w:val="28"/>
          <w:szCs w:val="28"/>
        </w:rPr>
        <w:t>о мониторингу, учету и анализу ситуации в области охраны использования объектов животного мира и среды их обитания на территории Ханты-Мансийского автономного округа – Югры, заказников регионального значения и охотничьих угодий, по учету объектов животного мира, охотничьих ресурсов и среды их обитания.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Исполнение муниципального задания за 2025 год составило 100%.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Развитие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определено как одно из приоритетных стратегических направлений деятельности.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развитие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районе, осуществляется в рамках комплекса действующих муниципальных программ: «Развитие спорта и туризма на территории Ханты-Мансийского района», а также мероприятия, интегрированные в программы «Культура Ханты-Мансийского района» и «Устойчивое развитие коренных малочисленных народов Севера на территории Ханты-Мансийского района».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 отчетный период в рамках исполнения муниципальной программы «Устойчивое развитие коренных малочисленных народов Севера на территории Ханты-Мансийского района» Учреждение оказало содействие в организа</w:t>
      </w:r>
      <w:r w:rsidR="00EC2AC8">
        <w:rPr>
          <w:rFonts w:ascii="Times New Roman" w:hAnsi="Times New Roman" w:cs="Times New Roman"/>
          <w:sz w:val="28"/>
          <w:szCs w:val="28"/>
        </w:rPr>
        <w:t xml:space="preserve">ции, </w:t>
      </w:r>
      <w:r w:rsidRPr="00945F57">
        <w:rPr>
          <w:rFonts w:ascii="Times New Roman" w:hAnsi="Times New Roman" w:cs="Times New Roman"/>
          <w:sz w:val="28"/>
          <w:szCs w:val="28"/>
        </w:rPr>
        <w:t xml:space="preserve"> проведении, а также приняло участие в следующих значимых мероприятиях: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X конкурс профессионального мастерства среди оленеводов на кубок Губернатора Югры – общее число принявших участие составило 44 человека, посетивших данное мероприятие гостей – порядка 3-5 тыс. человек;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открытые региональные соревнования по охотничьему биатлону – общее число принявших участие составило 54 человека, посетило данное мероприятие порядка 450 человек;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международный телевизионный фестиваль «Спасти и сохранить»;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конкурс на Кубок Губернатора Югры по гребле на обласах в рамках праздника «Вин хон хатл». Всего в мероприятии приняли участие 227 участников из 13 стран мира, в том числе Ханты-Мансийский район представили 12 участников из числа коренных малочисленных народов Севера, всего посетителей за 2 дня составило 6 384 человека;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конкурс профессионального мастерства работников рыбопромысловых бригад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международный день коренных народов мира (с.п. Кышик);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забег по пересеченной местности (трейл) «Дух Тайги»;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Чемпионат Ханты-Мансийского района по летней рыбалке.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По итогам 2025 года туристический поток на территории Ханты-Мансийского района составил 36 812 человек. В динамике по годам показатель выглядит следующим образом: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2021 год – 22 962 человек;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2022 год – 29 170 человек;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2023 год – 31 777 человек;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2024 год – 42 859 человек.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посетивших территорию </w:t>
      </w:r>
      <w:r w:rsidR="00F8622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945F57">
        <w:rPr>
          <w:rFonts w:ascii="Times New Roman" w:hAnsi="Times New Roman" w:cs="Times New Roman"/>
          <w:sz w:val="28"/>
          <w:szCs w:val="28"/>
        </w:rPr>
        <w:t>района з</w:t>
      </w:r>
      <w:r w:rsidR="00F86220">
        <w:rPr>
          <w:rFonts w:ascii="Times New Roman" w:hAnsi="Times New Roman" w:cs="Times New Roman"/>
          <w:sz w:val="28"/>
          <w:szCs w:val="28"/>
        </w:rPr>
        <w:t xml:space="preserve">а пятилетний период составило </w:t>
      </w:r>
      <w:r w:rsidRPr="00945F57">
        <w:rPr>
          <w:rFonts w:ascii="Times New Roman" w:hAnsi="Times New Roman" w:cs="Times New Roman"/>
          <w:sz w:val="28"/>
          <w:szCs w:val="28"/>
        </w:rPr>
        <w:t>163 580 человек.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Анализ статистических данных свидетельствует о значительной положительной динамике в показателях посещаемости Ханты-Мансийского района. Рост посещаемости подтверждает устойчивый спрос на специализированные виды туризма, в том числе этнографический, культурно-познавательный, религиозный, рыболовный и охотничий. Структурные изменения, выразившиеся в трансформации объектов размещения, способствовали дальнейшему развитию туристского сектора</w:t>
      </w:r>
      <w:r w:rsidR="00F86220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Pr="00945F5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По состоянию на 2025 год структура предоставления туристических услуг на территории </w:t>
      </w:r>
      <w:r w:rsidR="00F8622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945F57">
        <w:rPr>
          <w:rFonts w:ascii="Times New Roman" w:hAnsi="Times New Roman" w:cs="Times New Roman"/>
          <w:sz w:val="28"/>
          <w:szCs w:val="28"/>
        </w:rPr>
        <w:t xml:space="preserve">района представлена следующими объектами: 4 национальными общинами, 6 базами отдыха и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3 </w:t>
      </w:r>
      <w:r w:rsidRPr="00945F57">
        <w:rPr>
          <w:rFonts w:ascii="Times New Roman" w:hAnsi="Times New Roman" w:cs="Times New Roman"/>
          <w:sz w:val="28"/>
          <w:szCs w:val="28"/>
        </w:rPr>
        <w:t>организациями, предоставляющими услуги размещения. Кроме того, инфраструктуру сферы туризма дополняет эколого-просветительский центр «Шапшинское урочище», функционирующий в составе природного парка «Самаровский чугас».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F57">
        <w:rPr>
          <w:rFonts w:ascii="Times New Roman" w:hAnsi="Times New Roman" w:cs="Times New Roman"/>
          <w:sz w:val="28"/>
          <w:szCs w:val="28"/>
        </w:rPr>
        <w:t xml:space="preserve">Поставщиками услуг этнографического туризма в Ханты-Мансийском районе являются община коренных малочисленных народов Севера «Остяко-Вогульск» (количество посетителей в 2025 году составило 95 человек) и ООО НРО «Колмодай» – туристическая этнодеревня «Вэнт Корт», </w:t>
      </w:r>
      <w:r w:rsidR="00710CD3" w:rsidRPr="00945F57">
        <w:rPr>
          <w:rFonts w:ascii="Times New Roman" w:hAnsi="Times New Roman" w:cs="Times New Roman"/>
          <w:sz w:val="28"/>
          <w:szCs w:val="28"/>
        </w:rPr>
        <w:t>которые предлагают</w:t>
      </w:r>
      <w:r w:rsidRPr="00945F57">
        <w:rPr>
          <w:rFonts w:ascii="Times New Roman" w:hAnsi="Times New Roman" w:cs="Times New Roman"/>
          <w:sz w:val="28"/>
          <w:szCs w:val="28"/>
        </w:rPr>
        <w:t xml:space="preserve"> услуги семейного и корпоративного отдыха в гостевых домах </w:t>
      </w:r>
      <w:r w:rsidR="00F86220">
        <w:rPr>
          <w:rFonts w:ascii="Times New Roman" w:hAnsi="Times New Roman" w:cs="Times New Roman"/>
          <w:sz w:val="28"/>
          <w:szCs w:val="28"/>
        </w:rPr>
        <w:t>вместимостью от 5 до 16 человек</w:t>
      </w:r>
      <w:r w:rsidRPr="00945F57">
        <w:rPr>
          <w:rFonts w:ascii="Times New Roman" w:hAnsi="Times New Roman" w:cs="Times New Roman"/>
          <w:sz w:val="28"/>
          <w:szCs w:val="28"/>
        </w:rPr>
        <w:t xml:space="preserve"> (количество посетителей в 2025 году составило 6 760 человек).</w:t>
      </w:r>
      <w:proofErr w:type="gramEnd"/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Рыболовный туризм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представляют: община коренных и малочисленных народов Севера «Востыхой» (количество посетителей в 2025</w:t>
      </w:r>
      <w:r w:rsidR="00F86220">
        <w:rPr>
          <w:rFonts w:ascii="Times New Roman" w:hAnsi="Times New Roman" w:cs="Times New Roman"/>
          <w:sz w:val="28"/>
          <w:szCs w:val="28"/>
        </w:rPr>
        <w:t xml:space="preserve"> году составило 229 человек) и </w:t>
      </w:r>
      <w:r w:rsidRPr="00945F57">
        <w:rPr>
          <w:rFonts w:ascii="Times New Roman" w:hAnsi="Times New Roman" w:cs="Times New Roman"/>
          <w:sz w:val="28"/>
          <w:szCs w:val="28"/>
        </w:rPr>
        <w:t xml:space="preserve">рыболовная база «Куба на </w:t>
      </w:r>
      <w:proofErr w:type="spellStart"/>
      <w:r w:rsidRPr="00945F57">
        <w:rPr>
          <w:rFonts w:ascii="Times New Roman" w:hAnsi="Times New Roman" w:cs="Times New Roman"/>
          <w:sz w:val="28"/>
          <w:szCs w:val="28"/>
        </w:rPr>
        <w:t>Ендре</w:t>
      </w:r>
      <w:proofErr w:type="spellEnd"/>
      <w:r w:rsidRPr="00945F57">
        <w:rPr>
          <w:rFonts w:ascii="Times New Roman" w:hAnsi="Times New Roman" w:cs="Times New Roman"/>
          <w:sz w:val="28"/>
          <w:szCs w:val="28"/>
        </w:rPr>
        <w:t>» - ООО «Дикий Север» (количество посетителей в 2025 году составило 65 человек), которые демонстрируют непосредственное участие в спортивной любительской и промысловой рыбалке. С 2023 года услуги рыболовного туризма также предоставляет база отдыха «Рыбалка на Сенной протоке» (ИП Веклич А.Н.), которую в 2025 году посетило 360 человек.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Услуги коллективных средств размещения на территории Ханты-Мансийского района оказывают следующие объекты: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база отдыха «Северный Двор» предоставляет услуги рыболовного туризма, прогулки на лодке, пешие походы, экскурсии; оборудована современными удобными домиками с видом на реку Обь. Количество посещений в 2025 году составило 654 человека;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гостиница «Лесная» –</w:t>
      </w:r>
      <w:r w:rsidR="00F86220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F86220">
        <w:rPr>
          <w:rFonts w:ascii="Times New Roman" w:hAnsi="Times New Roman" w:cs="Times New Roman"/>
          <w:sz w:val="28"/>
          <w:szCs w:val="28"/>
        </w:rPr>
        <w:t>Пенежин</w:t>
      </w:r>
      <w:proofErr w:type="spellEnd"/>
      <w:r w:rsidR="00F86220">
        <w:rPr>
          <w:rFonts w:ascii="Times New Roman" w:hAnsi="Times New Roman" w:cs="Times New Roman"/>
          <w:sz w:val="28"/>
          <w:szCs w:val="28"/>
        </w:rPr>
        <w:t xml:space="preserve"> В.П., </w:t>
      </w:r>
      <w:r w:rsidRPr="00945F57">
        <w:rPr>
          <w:rFonts w:ascii="Times New Roman" w:hAnsi="Times New Roman" w:cs="Times New Roman"/>
          <w:sz w:val="28"/>
          <w:szCs w:val="28"/>
        </w:rPr>
        <w:t>Ханты-Мансийский район, 38 км федеральной автомобильной дороги Ханты-Мансийск – Нягань, посещение в течение 2025 года составило 905 человек;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кафе-гостиница «10 Миля» – ИП Гоголев А.В., Ханты-Мансийский район, 27 км федеральной автомобильной дороги Ханты-Мансийск – Нягань – 752 человека.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Поставщиком услуг рекреационного туризма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районе с 2025 года представлено ООО «Пуби», туристическая база «Штаб Таежный». Расположена турбаза в 30 км от города Ханты-Мансийск, 30 минут на снегоходе </w:t>
      </w:r>
      <w:r w:rsidRPr="00945F57">
        <w:rPr>
          <w:rFonts w:ascii="Times New Roman" w:hAnsi="Times New Roman" w:cs="Times New Roman"/>
          <w:sz w:val="28"/>
          <w:szCs w:val="28"/>
        </w:rPr>
        <w:lastRenderedPageBreak/>
        <w:t>от лодочной станции г. Ханты-Мансийск, недалеко от озера Имитуй. За год данную базу посетило порядка 57 человек.</w:t>
      </w:r>
    </w:p>
    <w:p w:rsidR="00710CD3" w:rsidRPr="00945F57" w:rsidRDefault="00710CD3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Развитие эколого-просветительского туризма на территории Ханты-Мансийского района обеспечивается деятельностью эколого-просветительского центра «Шапшинское урочище» (далее – Центр), (расположенного в деревне Шапша Ханты-Мансийского района). В 2025 году общее количество посетителей, принявших участие в природоохранных, экологических, просветительских и туристических мероприятиях Центра, составило 9 159 человек.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сельском поселении Кышик функцион</w:t>
      </w:r>
      <w:r w:rsidR="00F86220">
        <w:rPr>
          <w:rFonts w:ascii="Times New Roman" w:hAnsi="Times New Roman" w:cs="Times New Roman"/>
          <w:sz w:val="28"/>
          <w:szCs w:val="28"/>
        </w:rPr>
        <w:t>ируют учреждения, осуществляющие</w:t>
      </w:r>
      <w:r w:rsidRPr="00945F57">
        <w:rPr>
          <w:rFonts w:ascii="Times New Roman" w:hAnsi="Times New Roman" w:cs="Times New Roman"/>
          <w:sz w:val="28"/>
          <w:szCs w:val="28"/>
        </w:rPr>
        <w:t xml:space="preserve"> деятельность по сохранению и трансляции истории, культуры и традиций национального поселка:</w:t>
      </w:r>
    </w:p>
    <w:p w:rsidR="00020224" w:rsidRPr="00945F57" w:rsidRDefault="00020224" w:rsidP="00F862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1.</w:t>
      </w:r>
      <w:r w:rsidRPr="00945F57">
        <w:rPr>
          <w:rFonts w:ascii="Times New Roman" w:hAnsi="Times New Roman" w:cs="Times New Roman"/>
          <w:sz w:val="28"/>
          <w:szCs w:val="28"/>
        </w:rPr>
        <w:tab/>
        <w:t>Музей под открытым небом «Мосум Мув», специализирующийся на демонстрации быта и традиций коренных малочисленных народов Севера;</w:t>
      </w:r>
    </w:p>
    <w:p w:rsidR="00020224" w:rsidRPr="00945F57" w:rsidRDefault="00020224" w:rsidP="00F862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2.</w:t>
      </w:r>
      <w:r w:rsidRPr="00945F57">
        <w:rPr>
          <w:rFonts w:ascii="Times New Roman" w:hAnsi="Times New Roman" w:cs="Times New Roman"/>
          <w:sz w:val="28"/>
          <w:szCs w:val="28"/>
        </w:rPr>
        <w:tab/>
        <w:t xml:space="preserve">Этнокультурный центр «Мосум корт», создан для предоставления услуг в сфере традиционной культуры народов ханты,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а </w:t>
      </w:r>
      <w:r w:rsidRPr="00945F57">
        <w:rPr>
          <w:rFonts w:ascii="Times New Roman" w:hAnsi="Times New Roman" w:cs="Times New Roman"/>
          <w:sz w:val="28"/>
          <w:szCs w:val="28"/>
        </w:rPr>
        <w:t>также принимает активное участие в гуманитарной помощи участникам специальной военной операции;</w:t>
      </w:r>
    </w:p>
    <w:p w:rsidR="00020224" w:rsidRPr="00945F57" w:rsidRDefault="00020224" w:rsidP="00F862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3.</w:t>
      </w:r>
      <w:r w:rsidRPr="00945F57">
        <w:rPr>
          <w:rFonts w:ascii="Times New Roman" w:hAnsi="Times New Roman" w:cs="Times New Roman"/>
          <w:sz w:val="28"/>
          <w:szCs w:val="28"/>
        </w:rPr>
        <w:tab/>
        <w:t>Школьный краеведческий музей хантыйского быта «Назымская земля», основной задачей которого является сохранение и передача культурного наследия.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указанных </w:t>
      </w:r>
      <w:r w:rsidR="00710CD3" w:rsidRPr="00945F57">
        <w:rPr>
          <w:rFonts w:ascii="Times New Roman" w:hAnsi="Times New Roman" w:cs="Times New Roman"/>
          <w:sz w:val="28"/>
          <w:szCs w:val="28"/>
        </w:rPr>
        <w:t>учреждений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в 2025 году составило 1 351 человек.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селе Селиярово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945F57">
        <w:rPr>
          <w:rFonts w:ascii="Times New Roman" w:hAnsi="Times New Roman" w:cs="Times New Roman"/>
          <w:sz w:val="28"/>
          <w:szCs w:val="28"/>
        </w:rPr>
        <w:t xml:space="preserve">, расположен объект культурного наследия регионального значения – амбар-завозня усадьбы сельского купца Е.И. Рязанцева. Данный объект интегрирован в структуру «Музея-усадьбы сельского торговца» и является поставщиком культурно-познавательного туризма. В 2025 году </w:t>
      </w:r>
      <w:r w:rsidR="00710CD3" w:rsidRPr="00945F57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945F57">
        <w:rPr>
          <w:rFonts w:ascii="Times New Roman" w:hAnsi="Times New Roman" w:cs="Times New Roman"/>
          <w:sz w:val="28"/>
          <w:szCs w:val="28"/>
        </w:rPr>
        <w:t>объект посетило 1 036 человек.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«Храм Вознесения Господня» в п.г.т. Горноправдинск Ханты-Мансийского района, являющийся старейшим объектом культурного наследия, сохраняет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туристическую востребованность. В 2025 году храм посетили 10 898 человек. 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2025 год  сотрудники Учреждения приняли участие в следующих мероприятиях:</w:t>
      </w:r>
    </w:p>
    <w:p w:rsidR="00020224" w:rsidRPr="00945F57" w:rsidRDefault="00F86220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</w:t>
      </w:r>
      <w:r w:rsidR="008504E7" w:rsidRPr="00945F57">
        <w:rPr>
          <w:rFonts w:ascii="Times New Roman" w:hAnsi="Times New Roman" w:cs="Times New Roman"/>
          <w:sz w:val="28"/>
          <w:szCs w:val="28"/>
        </w:rPr>
        <w:t>Всероссийской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8504E7" w:rsidRPr="00945F57">
        <w:rPr>
          <w:rFonts w:ascii="Times New Roman" w:hAnsi="Times New Roman" w:cs="Times New Roman"/>
          <w:sz w:val="28"/>
          <w:szCs w:val="28"/>
        </w:rPr>
        <w:t>ой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акци</w:t>
      </w:r>
      <w:r w:rsidR="008504E7" w:rsidRPr="00945F57">
        <w:rPr>
          <w:rFonts w:ascii="Times New Roman" w:hAnsi="Times New Roman" w:cs="Times New Roman"/>
          <w:sz w:val="28"/>
          <w:szCs w:val="28"/>
        </w:rPr>
        <w:t>и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«Снежный десант РСО»;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слёте Некоммерческих организаций Ханты-Мансийского района на территории базы отдыха «Северный Двор» в п. Кирпичный;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F86220">
        <w:rPr>
          <w:rFonts w:ascii="Times New Roman" w:hAnsi="Times New Roman" w:cs="Times New Roman"/>
          <w:sz w:val="28"/>
          <w:szCs w:val="28"/>
        </w:rPr>
        <w:t>в международной выставке</w:t>
      </w:r>
      <w:r w:rsidR="00020224" w:rsidRPr="00945F57">
        <w:rPr>
          <w:rFonts w:ascii="Times New Roman" w:hAnsi="Times New Roman" w:cs="Times New Roman"/>
          <w:sz w:val="28"/>
          <w:szCs w:val="28"/>
        </w:rPr>
        <w:t>-ярмарке «Сокровища Севера 2025. Мастера и художники России» в г. Москве;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организации обеспечения безопасности участникам в акции «Сад Памяти» на территории закрепленных за МБУ ХМР «Досуговый центр «Имитуй»;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комиссии по территориям традиционного природопользования Ханты-Мансийского района;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межрегиональной научно-практической конференции «Коренные народы. Окружающая среда. Нефть. Закон» в городе Когалыме;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Совета коренных малочисленных народов Севера при Главе Ханты-Мансийского района;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форуме молодежных инициатив в г. Ханты-Мансийск, в пространстве «Точка кипения»;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Совета коренных малочисленных народов Севера при Правительстве Ханты-Мансийского автономного округа – Югры;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Комиссии по гармонизации межнациональных и межрелигиозных отношений, коренных малочисленных народов Севера и сохранению духовности наследия Общественной палаты ХМАО</w:t>
      </w:r>
      <w:r w:rsidR="00F86220">
        <w:rPr>
          <w:rFonts w:ascii="Times New Roman" w:hAnsi="Times New Roman" w:cs="Times New Roman"/>
          <w:sz w:val="28"/>
          <w:szCs w:val="28"/>
        </w:rPr>
        <w:t xml:space="preserve"> – </w:t>
      </w:r>
      <w:r w:rsidR="00020224" w:rsidRPr="00945F57">
        <w:rPr>
          <w:rFonts w:ascii="Times New Roman" w:hAnsi="Times New Roman" w:cs="Times New Roman"/>
          <w:sz w:val="28"/>
          <w:szCs w:val="28"/>
        </w:rPr>
        <w:t>Югры;</w:t>
      </w:r>
    </w:p>
    <w:p w:rsidR="00020224" w:rsidRPr="00945F57" w:rsidRDefault="008504E7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- </w:t>
      </w:r>
      <w:r w:rsidR="00020224" w:rsidRPr="00945F57">
        <w:rPr>
          <w:rFonts w:ascii="Times New Roman" w:hAnsi="Times New Roman" w:cs="Times New Roman"/>
          <w:sz w:val="28"/>
          <w:szCs w:val="28"/>
        </w:rPr>
        <w:t>в заседании Организационного комитета по проведению соревнований по гребле на обласах на Кубок Губернатора Югры.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Проведена работа по формированию и актуализации реестров туристически</w:t>
      </w:r>
      <w:r w:rsidR="00F86220">
        <w:rPr>
          <w:rFonts w:ascii="Times New Roman" w:hAnsi="Times New Roman" w:cs="Times New Roman"/>
          <w:sz w:val="28"/>
          <w:szCs w:val="28"/>
        </w:rPr>
        <w:t>х объектов, туристских маршрутов</w:t>
      </w:r>
      <w:r w:rsidRPr="00945F57">
        <w:rPr>
          <w:rFonts w:ascii="Times New Roman" w:hAnsi="Times New Roman" w:cs="Times New Roman"/>
          <w:sz w:val="28"/>
          <w:szCs w:val="28"/>
        </w:rPr>
        <w:t>, туров и экскурсионных программ Ханты-Мансийского района.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Совместно с представителями туристической отрасли обновлена информация на платформе «Визит Югра», что позволило обеспечить полноту и актуальность данных для населения Ханты-Мансийского района.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Информирование о местах размещения, расположенных на территории Ханты-Мансийского района, осуществляется посредством публикации новостных материалов в разделе «Досуговый центр «Имитуй» на официальном сайте Администрации Ханты-Мансийского района.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Официальная группа Учреждения в социальной сети «ВКонтакте» получила статус государственной организации через систему «Госуслуги» и подключена к Платформе обратной связи (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). В течении года численность подписчиков составила 168 участников, работа по продвижению информационного ресурса продолжается.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взаимодействие представителей субъектов права с компаниями-недропользователями,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945F57">
        <w:rPr>
          <w:rFonts w:ascii="Times New Roman" w:hAnsi="Times New Roman" w:cs="Times New Roman"/>
          <w:sz w:val="28"/>
          <w:szCs w:val="28"/>
        </w:rPr>
        <w:t>встреч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="008504E7" w:rsidRPr="00945F57">
        <w:rPr>
          <w:rFonts w:ascii="Times New Roman" w:hAnsi="Times New Roman" w:cs="Times New Roman"/>
          <w:sz w:val="28"/>
          <w:szCs w:val="28"/>
        </w:rPr>
        <w:t>проведением</w:t>
      </w:r>
      <w:r w:rsidRPr="00945F57">
        <w:rPr>
          <w:rFonts w:ascii="Times New Roman" w:hAnsi="Times New Roman" w:cs="Times New Roman"/>
          <w:sz w:val="28"/>
          <w:szCs w:val="28"/>
        </w:rPr>
        <w:t xml:space="preserve"> круглы</w:t>
      </w:r>
      <w:r w:rsidR="008504E7" w:rsidRPr="00945F57">
        <w:rPr>
          <w:rFonts w:ascii="Times New Roman" w:hAnsi="Times New Roman" w:cs="Times New Roman"/>
          <w:sz w:val="28"/>
          <w:szCs w:val="28"/>
        </w:rPr>
        <w:t>х</w:t>
      </w:r>
      <w:r w:rsidRPr="00945F57">
        <w:rPr>
          <w:rFonts w:ascii="Times New Roman" w:hAnsi="Times New Roman" w:cs="Times New Roman"/>
          <w:sz w:val="28"/>
          <w:szCs w:val="28"/>
        </w:rPr>
        <w:t xml:space="preserve"> стол</w:t>
      </w:r>
      <w:r w:rsidR="008504E7" w:rsidRPr="00945F57">
        <w:rPr>
          <w:rFonts w:ascii="Times New Roman" w:hAnsi="Times New Roman" w:cs="Times New Roman"/>
          <w:sz w:val="28"/>
          <w:szCs w:val="28"/>
        </w:rPr>
        <w:t>ов</w:t>
      </w:r>
      <w:r w:rsidRPr="00945F57">
        <w:rPr>
          <w:rFonts w:ascii="Times New Roman" w:hAnsi="Times New Roman" w:cs="Times New Roman"/>
          <w:sz w:val="28"/>
          <w:szCs w:val="28"/>
        </w:rPr>
        <w:t>, направленны</w:t>
      </w:r>
      <w:r w:rsidR="008504E7" w:rsidRPr="00945F57">
        <w:rPr>
          <w:rFonts w:ascii="Times New Roman" w:hAnsi="Times New Roman" w:cs="Times New Roman"/>
          <w:sz w:val="28"/>
          <w:szCs w:val="28"/>
        </w:rPr>
        <w:t>х</w:t>
      </w:r>
      <w:r w:rsidRPr="00945F57">
        <w:rPr>
          <w:rFonts w:ascii="Times New Roman" w:hAnsi="Times New Roman" w:cs="Times New Roman"/>
          <w:sz w:val="28"/>
          <w:szCs w:val="28"/>
        </w:rPr>
        <w:t xml:space="preserve"> на урегулирование вопросов, возникающих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при освоении месторождений </w:t>
      </w:r>
      <w:r w:rsidRPr="00945F57">
        <w:rPr>
          <w:rFonts w:ascii="Times New Roman" w:hAnsi="Times New Roman" w:cs="Times New Roman"/>
          <w:sz w:val="28"/>
          <w:szCs w:val="28"/>
        </w:rPr>
        <w:t>на территориях традиционного природопользования.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За Учреждением на праве долгосрочного пользования закреплены охотничьи угодья общей площадью 861 682 тыс. га.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отчетном году выполнены учетные мероприятия: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численности охотничьих ресурсов методом зимнего маршрутного учета, общей протяженностью 994,6 км, состоящий из 101 маршрута;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водоплавающей дичи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="008504E7" w:rsidRPr="00945F57">
        <w:rPr>
          <w:rFonts w:ascii="Times New Roman" w:hAnsi="Times New Roman" w:cs="Times New Roman"/>
          <w:sz w:val="28"/>
          <w:szCs w:val="28"/>
        </w:rPr>
        <w:t>общей</w:t>
      </w:r>
      <w:r w:rsidRPr="00945F57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8504E7" w:rsidRPr="00945F57">
        <w:rPr>
          <w:rFonts w:ascii="Times New Roman" w:hAnsi="Times New Roman" w:cs="Times New Roman"/>
          <w:sz w:val="28"/>
          <w:szCs w:val="28"/>
        </w:rPr>
        <w:t>ю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обследования – 7 082 га, состоящ</w:t>
      </w:r>
      <w:r w:rsidR="008504E7" w:rsidRPr="00945F57">
        <w:rPr>
          <w:rFonts w:ascii="Times New Roman" w:hAnsi="Times New Roman" w:cs="Times New Roman"/>
          <w:sz w:val="28"/>
          <w:szCs w:val="28"/>
        </w:rPr>
        <w:t>ей из 25 маршрутов.</w:t>
      </w:r>
      <w:r w:rsidRPr="00945F57">
        <w:rPr>
          <w:rFonts w:ascii="Times New Roman" w:hAnsi="Times New Roman" w:cs="Times New Roman"/>
          <w:sz w:val="28"/>
          <w:szCs w:val="28"/>
        </w:rPr>
        <w:t xml:space="preserve"> Состояние численности водоплавающей дичи оценивается как стабильное, в пределах естественных колебаний. Видовой состав представлен различными видами речных и нырковых уток. </w:t>
      </w:r>
      <w:proofErr w:type="gramStart"/>
      <w:r w:rsidRPr="00945F57">
        <w:rPr>
          <w:rFonts w:ascii="Times New Roman" w:hAnsi="Times New Roman" w:cs="Times New Roman"/>
          <w:sz w:val="28"/>
          <w:szCs w:val="28"/>
        </w:rPr>
        <w:t>В пойменных угодьях гнездится 9 видов: кряква, чирок-трескунок, чирок-свистунок, шилохвость, свиязь, широконоска, хохлатая чернеть, гоголь, луток;</w:t>
      </w:r>
      <w:proofErr w:type="gramEnd"/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учет бурого медведя на площади 91,8 тыс. га, состоящий из 39 маршрутов;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серой вороны</w:t>
      </w:r>
      <w:r w:rsidR="008504E7" w:rsidRPr="00945F57">
        <w:rPr>
          <w:rFonts w:ascii="Times New Roman" w:hAnsi="Times New Roman" w:cs="Times New Roman"/>
          <w:sz w:val="28"/>
          <w:szCs w:val="28"/>
        </w:rPr>
        <w:t>,</w:t>
      </w:r>
      <w:r w:rsidRPr="00945F57">
        <w:rPr>
          <w:rFonts w:ascii="Times New Roman" w:hAnsi="Times New Roman" w:cs="Times New Roman"/>
          <w:sz w:val="28"/>
          <w:szCs w:val="28"/>
        </w:rPr>
        <w:t xml:space="preserve"> общей протяженностью 533 км, состоящий из 20 маршрутов;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учет барсука на площади 1,6438 тыс. га, состоящий из 29 маршрутов;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lastRenderedPageBreak/>
        <w:t xml:space="preserve">учет ондатры </w:t>
      </w:r>
      <w:r w:rsidR="008504E7" w:rsidRPr="00945F57">
        <w:rPr>
          <w:rFonts w:ascii="Times New Roman" w:hAnsi="Times New Roman" w:cs="Times New Roman"/>
          <w:sz w:val="28"/>
          <w:szCs w:val="28"/>
        </w:rPr>
        <w:t>на общей площади 5 035,5 га, проведено 24 маршрута</w:t>
      </w:r>
      <w:r w:rsidR="006C655B" w:rsidRPr="00945F57">
        <w:rPr>
          <w:rFonts w:ascii="Times New Roman" w:hAnsi="Times New Roman" w:cs="Times New Roman"/>
          <w:sz w:val="28"/>
          <w:szCs w:val="28"/>
        </w:rPr>
        <w:t>,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 </w:t>
      </w:r>
      <w:r w:rsidRPr="00945F57">
        <w:rPr>
          <w:rFonts w:ascii="Times New Roman" w:hAnsi="Times New Roman" w:cs="Times New Roman"/>
          <w:sz w:val="28"/>
          <w:szCs w:val="28"/>
        </w:rPr>
        <w:t xml:space="preserve">обследовано 89 водоёмов, расчетная численность составила 18 309 тыс. особей;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учет норки, выдры общей протяжённостью 156,5 км, </w:t>
      </w:r>
      <w:r w:rsidR="008504E7" w:rsidRPr="00945F57">
        <w:rPr>
          <w:rFonts w:ascii="Times New Roman" w:hAnsi="Times New Roman" w:cs="Times New Roman"/>
          <w:sz w:val="28"/>
          <w:szCs w:val="28"/>
        </w:rPr>
        <w:t xml:space="preserve">состоящий из </w:t>
      </w:r>
      <w:r w:rsidR="00F86220">
        <w:rPr>
          <w:rFonts w:ascii="Times New Roman" w:hAnsi="Times New Roman" w:cs="Times New Roman"/>
          <w:sz w:val="28"/>
          <w:szCs w:val="28"/>
        </w:rPr>
        <w:t>25 маршрутов</w:t>
      </w:r>
      <w:r w:rsidRPr="00945F57">
        <w:rPr>
          <w:rFonts w:ascii="Times New Roman" w:hAnsi="Times New Roman" w:cs="Times New Roman"/>
          <w:sz w:val="28"/>
          <w:szCs w:val="28"/>
        </w:rPr>
        <w:t xml:space="preserve">, расчетная численность составила 383 особи. 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На закреплённых охотничьих угодьях прове</w:t>
      </w:r>
      <w:r w:rsidR="008504E7" w:rsidRPr="00945F57">
        <w:rPr>
          <w:rFonts w:ascii="Times New Roman" w:hAnsi="Times New Roman" w:cs="Times New Roman"/>
          <w:sz w:val="28"/>
          <w:szCs w:val="28"/>
        </w:rPr>
        <w:t>дены биотехнические мероприятия м</w:t>
      </w:r>
      <w:r w:rsidRPr="00945F57">
        <w:rPr>
          <w:rFonts w:ascii="Times New Roman" w:hAnsi="Times New Roman" w:cs="Times New Roman"/>
          <w:sz w:val="28"/>
          <w:szCs w:val="28"/>
        </w:rPr>
        <w:t>етодом обустройства</w:t>
      </w:r>
      <w:r w:rsidR="008504E7" w:rsidRPr="00945F57">
        <w:rPr>
          <w:rFonts w:ascii="Times New Roman" w:hAnsi="Times New Roman" w:cs="Times New Roman"/>
          <w:sz w:val="28"/>
          <w:szCs w:val="28"/>
        </w:rPr>
        <w:t>:</w:t>
      </w:r>
      <w:r w:rsidRPr="00945F57">
        <w:rPr>
          <w:rFonts w:ascii="Times New Roman" w:hAnsi="Times New Roman" w:cs="Times New Roman"/>
          <w:sz w:val="28"/>
          <w:szCs w:val="28"/>
        </w:rPr>
        <w:t xml:space="preserve"> 107 солонцов, 77 галечников и 32 дуплянки.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течение 2025 года проводился производственный контроль совместно с инспекторами Учреждения,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Ханты-Мансийским районным обществом охотников и рыболовов на закрепленных охотничьих угодьях МБУ ХМР «Досуговый центр «Имитуй».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В адрес Учреждения </w:t>
      </w:r>
      <w:r w:rsidR="008504E7" w:rsidRPr="00945F57">
        <w:rPr>
          <w:rFonts w:ascii="Times New Roman" w:hAnsi="Times New Roman" w:cs="Times New Roman"/>
          <w:sz w:val="28"/>
          <w:szCs w:val="28"/>
        </w:rPr>
        <w:t>поступило</w:t>
      </w:r>
      <w:r w:rsidRPr="00945F57">
        <w:rPr>
          <w:rFonts w:ascii="Times New Roman" w:hAnsi="Times New Roman" w:cs="Times New Roman"/>
          <w:sz w:val="28"/>
          <w:szCs w:val="28"/>
        </w:rPr>
        <w:t xml:space="preserve"> 12 решений Департамента недропользования и природных ресурсов Ханты-Мансийского авт</w:t>
      </w:r>
      <w:r w:rsidR="00EC2AC8">
        <w:rPr>
          <w:rFonts w:ascii="Times New Roman" w:hAnsi="Times New Roman" w:cs="Times New Roman"/>
          <w:sz w:val="28"/>
          <w:szCs w:val="28"/>
        </w:rPr>
        <w:t xml:space="preserve">ономного округа – Югры, в </w:t>
      </w:r>
      <w:proofErr w:type="gramStart"/>
      <w:r w:rsidR="00EC2AC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45F57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8504E7" w:rsidRPr="00945F57">
        <w:rPr>
          <w:rFonts w:ascii="Times New Roman" w:hAnsi="Times New Roman" w:cs="Times New Roman"/>
          <w:sz w:val="28"/>
          <w:szCs w:val="28"/>
        </w:rPr>
        <w:t>проведены</w:t>
      </w:r>
      <w:r w:rsidRPr="00945F57">
        <w:rPr>
          <w:rFonts w:ascii="Times New Roman" w:hAnsi="Times New Roman" w:cs="Times New Roman"/>
          <w:sz w:val="28"/>
          <w:szCs w:val="28"/>
        </w:rPr>
        <w:t xml:space="preserve"> мероприятия по регулированию численности охотничьих ресурсов.</w:t>
      </w:r>
    </w:p>
    <w:p w:rsidR="00020224" w:rsidRPr="00945F57" w:rsidRDefault="00BF55FF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З</w:t>
      </w:r>
      <w:r w:rsidR="00020224" w:rsidRPr="00945F57">
        <w:rPr>
          <w:rFonts w:ascii="Times New Roman" w:hAnsi="Times New Roman" w:cs="Times New Roman"/>
          <w:sz w:val="28"/>
          <w:szCs w:val="28"/>
        </w:rPr>
        <w:t>аключ</w:t>
      </w:r>
      <w:r w:rsidRPr="00945F57">
        <w:rPr>
          <w:rFonts w:ascii="Times New Roman" w:hAnsi="Times New Roman" w:cs="Times New Roman"/>
          <w:sz w:val="28"/>
          <w:szCs w:val="28"/>
        </w:rPr>
        <w:t>ены</w:t>
      </w:r>
      <w:r w:rsidR="00020224" w:rsidRPr="00945F57">
        <w:rPr>
          <w:rFonts w:ascii="Times New Roman" w:hAnsi="Times New Roman" w:cs="Times New Roman"/>
          <w:sz w:val="28"/>
          <w:szCs w:val="28"/>
        </w:rPr>
        <w:t xml:space="preserve"> гражданско-правовые договоры с 17 поверенными лицами – охотниками-любителями из сельских поселений Ханты-Мансийского района. Поверенные реализуют путёвки на право охоты в охотничьих угодьях, закреплённых за Учреждением, с одновременной выдачей разрешений на добычу охотничьих ресурсов.</w:t>
      </w:r>
    </w:p>
    <w:p w:rsidR="00020224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 xml:space="preserve">В процессе оказания услуг населению по организации весенне-летней и осенне-зимней охоты на водоплавающую и боровую дичь, на пушные и копытные виды животных, на бурового медведя проводился инструктаж по технике безопасности и пожарной безопасности с охотниками-любителями. Также в течение года разрабатывали, актуализировали и реализовывали мероприятия по противопожарной безопасности в охотничьих угодьях, закрепленных за МБУ ХМР «Досуговый центр «Имитуй». </w:t>
      </w:r>
    </w:p>
    <w:p w:rsidR="00CA42CB" w:rsidRPr="00945F57" w:rsidRDefault="00020224" w:rsidP="00AF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57">
        <w:rPr>
          <w:rFonts w:ascii="Times New Roman" w:hAnsi="Times New Roman" w:cs="Times New Roman"/>
          <w:sz w:val="28"/>
          <w:szCs w:val="28"/>
        </w:rPr>
        <w:t>В августе 2025 года сотрудники Учреждения инициировали проведение археологической разведки в урочище Троицкий Сор. В результате оперативного взаимодействия с привлеченными археологами БУ</w:t>
      </w:r>
      <w:r w:rsidR="00755E89">
        <w:rPr>
          <w:rFonts w:ascii="Times New Roman" w:hAnsi="Times New Roman" w:cs="Times New Roman"/>
          <w:sz w:val="28"/>
          <w:szCs w:val="28"/>
        </w:rPr>
        <w:t xml:space="preserve"> ХМАО – Югры</w:t>
      </w:r>
      <w:r w:rsidRPr="00945F57">
        <w:rPr>
          <w:rFonts w:ascii="Times New Roman" w:hAnsi="Times New Roman" w:cs="Times New Roman"/>
          <w:sz w:val="28"/>
          <w:szCs w:val="28"/>
        </w:rPr>
        <w:t xml:space="preserve"> «Музей Природы и Человека» был официально подтвержден статус городища «Троицкий Сор 3» (объект средневековья с оборонительными укреплениями). Проведенные мероприятия обеспечили своевременную фиксацию и учет нового объекта куль</w:t>
      </w:r>
      <w:r w:rsidR="00AF7924">
        <w:rPr>
          <w:rFonts w:ascii="Times New Roman" w:hAnsi="Times New Roman" w:cs="Times New Roman"/>
          <w:sz w:val="28"/>
          <w:szCs w:val="28"/>
        </w:rPr>
        <w:t xml:space="preserve">турного наследия. Данный объект </w:t>
      </w:r>
      <w:r w:rsidRPr="00945F57">
        <w:rPr>
          <w:rFonts w:ascii="Times New Roman" w:hAnsi="Times New Roman" w:cs="Times New Roman"/>
          <w:sz w:val="28"/>
          <w:szCs w:val="28"/>
        </w:rPr>
        <w:t>включен в Реестр культурного наследия Ханты-Мансийского автономного округа – Югры.</w:t>
      </w:r>
    </w:p>
    <w:sectPr w:rsidR="00CA42CB" w:rsidRPr="00945F57" w:rsidSect="00AF7924">
      <w:footerReference w:type="default" r:id="rId9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F3" w:rsidRDefault="003338F3" w:rsidP="00DD4334">
      <w:pPr>
        <w:spacing w:after="0" w:line="240" w:lineRule="auto"/>
      </w:pPr>
      <w:r>
        <w:separator/>
      </w:r>
    </w:p>
  </w:endnote>
  <w:endnote w:type="continuationSeparator" w:id="0">
    <w:p w:rsidR="003338F3" w:rsidRDefault="003338F3" w:rsidP="00D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2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4124" w:rsidRPr="00AF7924" w:rsidRDefault="00DC2320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9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9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9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0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92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F3" w:rsidRDefault="003338F3" w:rsidP="00DD4334">
      <w:pPr>
        <w:spacing w:after="0" w:line="240" w:lineRule="auto"/>
      </w:pPr>
      <w:r>
        <w:separator/>
      </w:r>
    </w:p>
  </w:footnote>
  <w:footnote w:type="continuationSeparator" w:id="0">
    <w:p w:rsidR="003338F3" w:rsidRDefault="003338F3" w:rsidP="00DD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783"/>
    <w:multiLevelType w:val="hybridMultilevel"/>
    <w:tmpl w:val="01126E92"/>
    <w:lvl w:ilvl="0" w:tplc="CE701B70">
      <w:start w:val="1"/>
      <w:numFmt w:val="decimal"/>
      <w:lvlText w:val="%1."/>
      <w:lvlJc w:val="left"/>
      <w:pPr>
        <w:ind w:left="1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D5B5987"/>
    <w:multiLevelType w:val="hybridMultilevel"/>
    <w:tmpl w:val="1602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5A4E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8141B"/>
    <w:multiLevelType w:val="hybridMultilevel"/>
    <w:tmpl w:val="A426E682"/>
    <w:lvl w:ilvl="0" w:tplc="916C7B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322D6"/>
    <w:multiLevelType w:val="multilevel"/>
    <w:tmpl w:val="44F85BD2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  <w:w w:val="1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  <w:w w:val="1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  <w:w w:val="1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w w:val="1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w w:val="1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w w:val="1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  <w:w w:val="1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  <w:w w:val="100"/>
      </w:rPr>
    </w:lvl>
  </w:abstractNum>
  <w:abstractNum w:abstractNumId="5">
    <w:nsid w:val="33297819"/>
    <w:multiLevelType w:val="hybridMultilevel"/>
    <w:tmpl w:val="ABAA2ED0"/>
    <w:lvl w:ilvl="0" w:tplc="664E448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D7C61"/>
    <w:multiLevelType w:val="hybridMultilevel"/>
    <w:tmpl w:val="C424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F5286"/>
    <w:multiLevelType w:val="hybridMultilevel"/>
    <w:tmpl w:val="2362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D3D57"/>
    <w:multiLevelType w:val="hybridMultilevel"/>
    <w:tmpl w:val="CB16C03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4B2C127E"/>
    <w:multiLevelType w:val="hybridMultilevel"/>
    <w:tmpl w:val="FF920E56"/>
    <w:lvl w:ilvl="0" w:tplc="B89A5C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22225"/>
    <w:multiLevelType w:val="hybridMultilevel"/>
    <w:tmpl w:val="58DC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55488"/>
    <w:multiLevelType w:val="multilevel"/>
    <w:tmpl w:val="58ECAD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>
    <w:nsid w:val="5C7070AA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05A3E"/>
    <w:multiLevelType w:val="multilevel"/>
    <w:tmpl w:val="5F8E26F8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36155EA"/>
    <w:multiLevelType w:val="hybridMultilevel"/>
    <w:tmpl w:val="E676BB38"/>
    <w:lvl w:ilvl="0" w:tplc="247E6B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3742421"/>
    <w:multiLevelType w:val="hybridMultilevel"/>
    <w:tmpl w:val="4E9412DC"/>
    <w:lvl w:ilvl="0" w:tplc="DB90D6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0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7B"/>
    <w:rsid w:val="00020224"/>
    <w:rsid w:val="00034124"/>
    <w:rsid w:val="00034CC0"/>
    <w:rsid w:val="000356B5"/>
    <w:rsid w:val="000356C8"/>
    <w:rsid w:val="00040FD1"/>
    <w:rsid w:val="000460F9"/>
    <w:rsid w:val="00085A0E"/>
    <w:rsid w:val="00086123"/>
    <w:rsid w:val="000863FB"/>
    <w:rsid w:val="00091F22"/>
    <w:rsid w:val="000A3938"/>
    <w:rsid w:val="000B1125"/>
    <w:rsid w:val="000B7C84"/>
    <w:rsid w:val="000C67CA"/>
    <w:rsid w:val="000C6F2D"/>
    <w:rsid w:val="000D39E1"/>
    <w:rsid w:val="000E189A"/>
    <w:rsid w:val="000E761C"/>
    <w:rsid w:val="00114015"/>
    <w:rsid w:val="00126140"/>
    <w:rsid w:val="00130252"/>
    <w:rsid w:val="001362DB"/>
    <w:rsid w:val="00137EF4"/>
    <w:rsid w:val="001402DD"/>
    <w:rsid w:val="00155E5A"/>
    <w:rsid w:val="00157196"/>
    <w:rsid w:val="00157AEE"/>
    <w:rsid w:val="00166C51"/>
    <w:rsid w:val="00172E32"/>
    <w:rsid w:val="00192B8C"/>
    <w:rsid w:val="00194EF1"/>
    <w:rsid w:val="00195E8B"/>
    <w:rsid w:val="001A161D"/>
    <w:rsid w:val="001A344D"/>
    <w:rsid w:val="001B331A"/>
    <w:rsid w:val="001C6D13"/>
    <w:rsid w:val="001D24D4"/>
    <w:rsid w:val="001D329E"/>
    <w:rsid w:val="001D7C64"/>
    <w:rsid w:val="001E2D04"/>
    <w:rsid w:val="001E505E"/>
    <w:rsid w:val="001F6A15"/>
    <w:rsid w:val="001F7AD3"/>
    <w:rsid w:val="00203E47"/>
    <w:rsid w:val="00205691"/>
    <w:rsid w:val="00205CD6"/>
    <w:rsid w:val="00206341"/>
    <w:rsid w:val="0022089D"/>
    <w:rsid w:val="00232DD3"/>
    <w:rsid w:val="00244930"/>
    <w:rsid w:val="00246361"/>
    <w:rsid w:val="002536FF"/>
    <w:rsid w:val="0025590E"/>
    <w:rsid w:val="0026346B"/>
    <w:rsid w:val="0026636E"/>
    <w:rsid w:val="00270E30"/>
    <w:rsid w:val="0028182E"/>
    <w:rsid w:val="00281884"/>
    <w:rsid w:val="00282169"/>
    <w:rsid w:val="00283553"/>
    <w:rsid w:val="002920C7"/>
    <w:rsid w:val="002A03B9"/>
    <w:rsid w:val="002B350F"/>
    <w:rsid w:val="002C3277"/>
    <w:rsid w:val="002D07C1"/>
    <w:rsid w:val="002D5431"/>
    <w:rsid w:val="002E1023"/>
    <w:rsid w:val="00300E1E"/>
    <w:rsid w:val="00314BF0"/>
    <w:rsid w:val="003338F3"/>
    <w:rsid w:val="0034020C"/>
    <w:rsid w:val="00344762"/>
    <w:rsid w:val="0034529F"/>
    <w:rsid w:val="003463A2"/>
    <w:rsid w:val="003611A2"/>
    <w:rsid w:val="00373BA4"/>
    <w:rsid w:val="00374484"/>
    <w:rsid w:val="0038146D"/>
    <w:rsid w:val="0038414D"/>
    <w:rsid w:val="00387041"/>
    <w:rsid w:val="00387DF4"/>
    <w:rsid w:val="003A7166"/>
    <w:rsid w:val="003A7460"/>
    <w:rsid w:val="003B7E60"/>
    <w:rsid w:val="003C1B04"/>
    <w:rsid w:val="003E52DF"/>
    <w:rsid w:val="003F21E5"/>
    <w:rsid w:val="0041421E"/>
    <w:rsid w:val="00415F56"/>
    <w:rsid w:val="00426A98"/>
    <w:rsid w:val="00431C5F"/>
    <w:rsid w:val="00432C17"/>
    <w:rsid w:val="004410A4"/>
    <w:rsid w:val="00443DAC"/>
    <w:rsid w:val="004452F5"/>
    <w:rsid w:val="00446FD7"/>
    <w:rsid w:val="004617B3"/>
    <w:rsid w:val="00462532"/>
    <w:rsid w:val="00463912"/>
    <w:rsid w:val="00466643"/>
    <w:rsid w:val="00482053"/>
    <w:rsid w:val="00484724"/>
    <w:rsid w:val="00492DF0"/>
    <w:rsid w:val="004A5F90"/>
    <w:rsid w:val="004A6525"/>
    <w:rsid w:val="004D40D8"/>
    <w:rsid w:val="004D4AF6"/>
    <w:rsid w:val="004D7E89"/>
    <w:rsid w:val="004E5CA1"/>
    <w:rsid w:val="004F0E8E"/>
    <w:rsid w:val="004F542F"/>
    <w:rsid w:val="005016B7"/>
    <w:rsid w:val="00511126"/>
    <w:rsid w:val="00513DA3"/>
    <w:rsid w:val="005219EB"/>
    <w:rsid w:val="00530749"/>
    <w:rsid w:val="0053261D"/>
    <w:rsid w:val="0053394E"/>
    <w:rsid w:val="00537437"/>
    <w:rsid w:val="00542D6E"/>
    <w:rsid w:val="00552442"/>
    <w:rsid w:val="0055796C"/>
    <w:rsid w:val="005647A1"/>
    <w:rsid w:val="00564FAD"/>
    <w:rsid w:val="005651CE"/>
    <w:rsid w:val="005868E0"/>
    <w:rsid w:val="005932DA"/>
    <w:rsid w:val="005B2948"/>
    <w:rsid w:val="005B402D"/>
    <w:rsid w:val="005B6701"/>
    <w:rsid w:val="005C1238"/>
    <w:rsid w:val="005C3D84"/>
    <w:rsid w:val="005C4118"/>
    <w:rsid w:val="005D003E"/>
    <w:rsid w:val="005D0123"/>
    <w:rsid w:val="005D1CCE"/>
    <w:rsid w:val="005D578F"/>
    <w:rsid w:val="005E5788"/>
    <w:rsid w:val="005F1371"/>
    <w:rsid w:val="005F14F2"/>
    <w:rsid w:val="00600D56"/>
    <w:rsid w:val="0061045D"/>
    <w:rsid w:val="006225B2"/>
    <w:rsid w:val="006302B9"/>
    <w:rsid w:val="00634729"/>
    <w:rsid w:val="006470E3"/>
    <w:rsid w:val="0065347A"/>
    <w:rsid w:val="00656E08"/>
    <w:rsid w:val="00660F19"/>
    <w:rsid w:val="00665B59"/>
    <w:rsid w:val="0066776A"/>
    <w:rsid w:val="00672E3B"/>
    <w:rsid w:val="0067322F"/>
    <w:rsid w:val="00673FC8"/>
    <w:rsid w:val="0067408E"/>
    <w:rsid w:val="00686315"/>
    <w:rsid w:val="006A7DBB"/>
    <w:rsid w:val="006B0DA4"/>
    <w:rsid w:val="006B1FB5"/>
    <w:rsid w:val="006B71BB"/>
    <w:rsid w:val="006C3A6B"/>
    <w:rsid w:val="006C655B"/>
    <w:rsid w:val="006E3F18"/>
    <w:rsid w:val="006E5765"/>
    <w:rsid w:val="006F15A5"/>
    <w:rsid w:val="006F32BE"/>
    <w:rsid w:val="00710CD3"/>
    <w:rsid w:val="00712204"/>
    <w:rsid w:val="00713E08"/>
    <w:rsid w:val="00721543"/>
    <w:rsid w:val="00724ACF"/>
    <w:rsid w:val="00737B5A"/>
    <w:rsid w:val="00743198"/>
    <w:rsid w:val="00755E89"/>
    <w:rsid w:val="00756B9E"/>
    <w:rsid w:val="00763CAD"/>
    <w:rsid w:val="007701E6"/>
    <w:rsid w:val="00780D08"/>
    <w:rsid w:val="0078155C"/>
    <w:rsid w:val="00782B24"/>
    <w:rsid w:val="00791D87"/>
    <w:rsid w:val="007952AD"/>
    <w:rsid w:val="00796AC5"/>
    <w:rsid w:val="007B0C0F"/>
    <w:rsid w:val="007B5EEC"/>
    <w:rsid w:val="007B5FAC"/>
    <w:rsid w:val="007D07A4"/>
    <w:rsid w:val="007E01C4"/>
    <w:rsid w:val="008024A0"/>
    <w:rsid w:val="00822663"/>
    <w:rsid w:val="008234C9"/>
    <w:rsid w:val="00827B40"/>
    <w:rsid w:val="008305D0"/>
    <w:rsid w:val="00835473"/>
    <w:rsid w:val="008419B7"/>
    <w:rsid w:val="008504E7"/>
    <w:rsid w:val="00852EBA"/>
    <w:rsid w:val="008533DD"/>
    <w:rsid w:val="00861FF9"/>
    <w:rsid w:val="008640D2"/>
    <w:rsid w:val="00866E56"/>
    <w:rsid w:val="0087190D"/>
    <w:rsid w:val="00880861"/>
    <w:rsid w:val="00880D14"/>
    <w:rsid w:val="0088222D"/>
    <w:rsid w:val="008A0C57"/>
    <w:rsid w:val="008B1CEC"/>
    <w:rsid w:val="008C0C22"/>
    <w:rsid w:val="008D52C3"/>
    <w:rsid w:val="008E7986"/>
    <w:rsid w:val="008F115A"/>
    <w:rsid w:val="008F5025"/>
    <w:rsid w:val="00915E8C"/>
    <w:rsid w:val="00926391"/>
    <w:rsid w:val="009300D2"/>
    <w:rsid w:val="009332FD"/>
    <w:rsid w:val="00935ED9"/>
    <w:rsid w:val="009360B4"/>
    <w:rsid w:val="009425DA"/>
    <w:rsid w:val="00945F57"/>
    <w:rsid w:val="0095419E"/>
    <w:rsid w:val="009604D8"/>
    <w:rsid w:val="00960773"/>
    <w:rsid w:val="009723EC"/>
    <w:rsid w:val="00975B87"/>
    <w:rsid w:val="009760A5"/>
    <w:rsid w:val="00977A34"/>
    <w:rsid w:val="0098367B"/>
    <w:rsid w:val="00990A12"/>
    <w:rsid w:val="009913A0"/>
    <w:rsid w:val="009944B9"/>
    <w:rsid w:val="0099709C"/>
    <w:rsid w:val="009A4E87"/>
    <w:rsid w:val="009A5FC1"/>
    <w:rsid w:val="009B0FB0"/>
    <w:rsid w:val="009C5CC8"/>
    <w:rsid w:val="009D0DCF"/>
    <w:rsid w:val="009D2A5F"/>
    <w:rsid w:val="009E2240"/>
    <w:rsid w:val="009E76B8"/>
    <w:rsid w:val="00A2716B"/>
    <w:rsid w:val="00A30236"/>
    <w:rsid w:val="00A313FC"/>
    <w:rsid w:val="00A56FB5"/>
    <w:rsid w:val="00A70929"/>
    <w:rsid w:val="00A71442"/>
    <w:rsid w:val="00A72D0A"/>
    <w:rsid w:val="00A82E01"/>
    <w:rsid w:val="00A94F06"/>
    <w:rsid w:val="00AA0277"/>
    <w:rsid w:val="00AA7C7D"/>
    <w:rsid w:val="00AC272C"/>
    <w:rsid w:val="00AC6C3C"/>
    <w:rsid w:val="00AD09B1"/>
    <w:rsid w:val="00AD7B70"/>
    <w:rsid w:val="00AE0AB0"/>
    <w:rsid w:val="00AF0873"/>
    <w:rsid w:val="00AF08B4"/>
    <w:rsid w:val="00AF7924"/>
    <w:rsid w:val="00B01731"/>
    <w:rsid w:val="00B021A8"/>
    <w:rsid w:val="00B226AB"/>
    <w:rsid w:val="00B37C74"/>
    <w:rsid w:val="00B63185"/>
    <w:rsid w:val="00B65567"/>
    <w:rsid w:val="00B66155"/>
    <w:rsid w:val="00B67D7E"/>
    <w:rsid w:val="00B7001B"/>
    <w:rsid w:val="00B752CA"/>
    <w:rsid w:val="00B776AA"/>
    <w:rsid w:val="00B844A1"/>
    <w:rsid w:val="00B847E1"/>
    <w:rsid w:val="00B86F19"/>
    <w:rsid w:val="00B90AED"/>
    <w:rsid w:val="00B95ADE"/>
    <w:rsid w:val="00B95CF7"/>
    <w:rsid w:val="00BA255A"/>
    <w:rsid w:val="00BB197A"/>
    <w:rsid w:val="00BC29DB"/>
    <w:rsid w:val="00BC3431"/>
    <w:rsid w:val="00BC6DCD"/>
    <w:rsid w:val="00BD641E"/>
    <w:rsid w:val="00BD6E80"/>
    <w:rsid w:val="00BE2361"/>
    <w:rsid w:val="00BE3236"/>
    <w:rsid w:val="00BE3963"/>
    <w:rsid w:val="00BE470B"/>
    <w:rsid w:val="00BF55FF"/>
    <w:rsid w:val="00BF7510"/>
    <w:rsid w:val="00BF75E3"/>
    <w:rsid w:val="00C15DF7"/>
    <w:rsid w:val="00C20B31"/>
    <w:rsid w:val="00C21CA8"/>
    <w:rsid w:val="00C32B43"/>
    <w:rsid w:val="00C3484A"/>
    <w:rsid w:val="00C43F97"/>
    <w:rsid w:val="00C4493C"/>
    <w:rsid w:val="00C519AD"/>
    <w:rsid w:val="00C535D1"/>
    <w:rsid w:val="00C5380C"/>
    <w:rsid w:val="00C578CA"/>
    <w:rsid w:val="00C63A19"/>
    <w:rsid w:val="00C6597B"/>
    <w:rsid w:val="00C66981"/>
    <w:rsid w:val="00C874C2"/>
    <w:rsid w:val="00C97D7D"/>
    <w:rsid w:val="00CA42CB"/>
    <w:rsid w:val="00CA481B"/>
    <w:rsid w:val="00CA509A"/>
    <w:rsid w:val="00CB2C6F"/>
    <w:rsid w:val="00CB3346"/>
    <w:rsid w:val="00CC0A3D"/>
    <w:rsid w:val="00CE20C0"/>
    <w:rsid w:val="00CF05E4"/>
    <w:rsid w:val="00CF6F01"/>
    <w:rsid w:val="00D151B3"/>
    <w:rsid w:val="00D3134A"/>
    <w:rsid w:val="00D36FE4"/>
    <w:rsid w:val="00D40131"/>
    <w:rsid w:val="00D42F15"/>
    <w:rsid w:val="00D50FA4"/>
    <w:rsid w:val="00D549BF"/>
    <w:rsid w:val="00D615CB"/>
    <w:rsid w:val="00D62232"/>
    <w:rsid w:val="00D6626A"/>
    <w:rsid w:val="00D8083D"/>
    <w:rsid w:val="00D80F73"/>
    <w:rsid w:val="00D813AD"/>
    <w:rsid w:val="00D815B1"/>
    <w:rsid w:val="00D8164C"/>
    <w:rsid w:val="00D83AEF"/>
    <w:rsid w:val="00D85668"/>
    <w:rsid w:val="00D906DA"/>
    <w:rsid w:val="00D951C6"/>
    <w:rsid w:val="00D96252"/>
    <w:rsid w:val="00D97EE4"/>
    <w:rsid w:val="00DA1F44"/>
    <w:rsid w:val="00DC2320"/>
    <w:rsid w:val="00DC58EC"/>
    <w:rsid w:val="00DD4334"/>
    <w:rsid w:val="00DD586B"/>
    <w:rsid w:val="00DE0CD2"/>
    <w:rsid w:val="00E01DDD"/>
    <w:rsid w:val="00E0580E"/>
    <w:rsid w:val="00E07F74"/>
    <w:rsid w:val="00E1078C"/>
    <w:rsid w:val="00E11F40"/>
    <w:rsid w:val="00E22984"/>
    <w:rsid w:val="00E2588C"/>
    <w:rsid w:val="00E27093"/>
    <w:rsid w:val="00E31CD7"/>
    <w:rsid w:val="00E4246D"/>
    <w:rsid w:val="00E470B4"/>
    <w:rsid w:val="00E472F8"/>
    <w:rsid w:val="00E5471E"/>
    <w:rsid w:val="00E71480"/>
    <w:rsid w:val="00E736BF"/>
    <w:rsid w:val="00E85442"/>
    <w:rsid w:val="00E870EC"/>
    <w:rsid w:val="00E92B68"/>
    <w:rsid w:val="00E97281"/>
    <w:rsid w:val="00E97F15"/>
    <w:rsid w:val="00EA21FC"/>
    <w:rsid w:val="00EA2B84"/>
    <w:rsid w:val="00EA3DD0"/>
    <w:rsid w:val="00EC2AC8"/>
    <w:rsid w:val="00ED0BBB"/>
    <w:rsid w:val="00ED207E"/>
    <w:rsid w:val="00ED2C09"/>
    <w:rsid w:val="00EE1D4F"/>
    <w:rsid w:val="00EF6C7D"/>
    <w:rsid w:val="00F003BF"/>
    <w:rsid w:val="00F16F86"/>
    <w:rsid w:val="00F27EA5"/>
    <w:rsid w:val="00F30E5D"/>
    <w:rsid w:val="00F81336"/>
    <w:rsid w:val="00F8341F"/>
    <w:rsid w:val="00F84108"/>
    <w:rsid w:val="00F84B5E"/>
    <w:rsid w:val="00F8536C"/>
    <w:rsid w:val="00F86220"/>
    <w:rsid w:val="00F91C7D"/>
    <w:rsid w:val="00FA0CA6"/>
    <w:rsid w:val="00FA3513"/>
    <w:rsid w:val="00FB01BA"/>
    <w:rsid w:val="00FB2D6B"/>
    <w:rsid w:val="00FE3D47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6"/>
    <w:pPr>
      <w:ind w:left="720"/>
      <w:contextualSpacing/>
    </w:pPr>
  </w:style>
  <w:style w:type="table" w:styleId="a4">
    <w:name w:val="Table Grid"/>
    <w:basedOn w:val="a1"/>
    <w:uiPriority w:val="5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54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334"/>
  </w:style>
  <w:style w:type="paragraph" w:styleId="aa">
    <w:name w:val="footer"/>
    <w:basedOn w:val="a"/>
    <w:link w:val="ab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334"/>
  </w:style>
  <w:style w:type="paragraph" w:customStyle="1" w:styleId="31">
    <w:name w:val="Основной текст с отступом 31"/>
    <w:basedOn w:val="a"/>
    <w:rsid w:val="00AE0AB0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rsid w:val="009C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975B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6"/>
    <w:pPr>
      <w:ind w:left="720"/>
      <w:contextualSpacing/>
    </w:pPr>
  </w:style>
  <w:style w:type="table" w:styleId="a4">
    <w:name w:val="Table Grid"/>
    <w:basedOn w:val="a1"/>
    <w:uiPriority w:val="5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54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334"/>
  </w:style>
  <w:style w:type="paragraph" w:styleId="aa">
    <w:name w:val="footer"/>
    <w:basedOn w:val="a"/>
    <w:link w:val="ab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334"/>
  </w:style>
  <w:style w:type="paragraph" w:customStyle="1" w:styleId="31">
    <w:name w:val="Основной текст с отступом 31"/>
    <w:basedOn w:val="a"/>
    <w:rsid w:val="00AE0AB0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rsid w:val="009C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975B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02F0-1C5B-4FD8-9D6D-735CCE0D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Халикова Светлана</cp:lastModifiedBy>
  <cp:revision>17</cp:revision>
  <cp:lastPrinted>2026-06-29T09:52:00Z</cp:lastPrinted>
  <dcterms:created xsi:type="dcterms:W3CDTF">2025-03-05T03:55:00Z</dcterms:created>
  <dcterms:modified xsi:type="dcterms:W3CDTF">2026-07-02T06:56:00Z</dcterms:modified>
</cp:coreProperties>
</file>